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67" w:rsidRDefault="00526B7C" w:rsidP="00526B7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26B7C">
        <w:rPr>
          <w:rFonts w:asciiTheme="majorHAnsi" w:hAnsiTheme="majorHAnsi" w:cstheme="majorHAnsi"/>
          <w:b/>
          <w:sz w:val="32"/>
          <w:szCs w:val="32"/>
        </w:rPr>
        <w:t>Le partenariat écoles/familles : p</w:t>
      </w:r>
      <w:r w:rsidR="00FE5667" w:rsidRPr="00526B7C">
        <w:rPr>
          <w:rFonts w:asciiTheme="majorHAnsi" w:hAnsiTheme="majorHAnsi" w:cstheme="majorHAnsi"/>
          <w:b/>
          <w:sz w:val="32"/>
          <w:szCs w:val="32"/>
        </w:rPr>
        <w:t>ourquoi un mode d’emploi du partenariat ?</w:t>
      </w:r>
    </w:p>
    <w:p w:rsidR="00551F2C" w:rsidRPr="00551F2C" w:rsidRDefault="00551F2C" w:rsidP="00551F2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26B7C">
        <w:rPr>
          <w:rFonts w:asciiTheme="majorHAnsi" w:hAnsiTheme="majorHAnsi" w:cstheme="majorHAnsi"/>
          <w:b/>
          <w:sz w:val="28"/>
          <w:szCs w:val="28"/>
        </w:rPr>
        <w:t>Circonscription de Saint-Etienne Sud</w:t>
      </w:r>
    </w:p>
    <w:p w:rsidR="00551F2C" w:rsidRPr="00551F2C" w:rsidRDefault="00551F2C" w:rsidP="00551F2C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D’après la</w:t>
      </w:r>
      <w:r w:rsidRPr="00551F2C">
        <w:rPr>
          <w:rFonts w:asciiTheme="majorHAnsi" w:hAnsiTheme="majorHAnsi" w:cstheme="majorHAnsi"/>
          <w:i/>
          <w:sz w:val="24"/>
          <w:szCs w:val="24"/>
        </w:rPr>
        <w:t xml:space="preserve"> </w:t>
      </w:r>
      <w:hyperlink r:id="rId5" w:history="1">
        <w:r w:rsidRPr="00551F2C">
          <w:rPr>
            <w:rStyle w:val="Lienhypertexte"/>
            <w:rFonts w:asciiTheme="majorHAnsi" w:hAnsiTheme="majorHAnsi" w:cstheme="majorHAnsi"/>
            <w:i/>
            <w:sz w:val="24"/>
            <w:szCs w:val="24"/>
          </w:rPr>
          <w:t>conférence de Pierre Périer</w:t>
        </w:r>
      </w:hyperlink>
      <w:r w:rsidRPr="00551F2C"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Pr="00551F2C">
        <w:rPr>
          <w:i/>
          <w:sz w:val="24"/>
          <w:szCs w:val="24"/>
        </w:rPr>
        <w:t>sociologue et enseignant chercheur à l'université de Rennes</w:t>
      </w:r>
    </w:p>
    <w:p w:rsidR="00FE5667" w:rsidRPr="000D20FF" w:rsidRDefault="00DC05AE" w:rsidP="00406871">
      <w:pPr>
        <w:spacing w:after="0" w:line="240" w:lineRule="auto"/>
      </w:pPr>
      <w:r>
        <w:t xml:space="preserve">Pour </w:t>
      </w:r>
      <w:r w:rsidR="00551F2C">
        <w:t xml:space="preserve">Pierre </w:t>
      </w:r>
      <w:r>
        <w:t>Périer, le</w:t>
      </w:r>
      <w:r w:rsidR="00FE5667" w:rsidRPr="000D20FF">
        <w:t xml:space="preserve"> partenariat c’est </w:t>
      </w:r>
      <w:r w:rsidR="00FE5667">
        <w:t>« </w:t>
      </w:r>
      <w:r w:rsidR="00FE5667" w:rsidRPr="000D20FF">
        <w:t>avoir des objectifs partagés et se donner les moyens pour atteindre ces objectifs</w:t>
      </w:r>
      <w:r w:rsidR="00FE5667">
        <w:t> ».</w:t>
      </w:r>
    </w:p>
    <w:p w:rsidR="00FE5667" w:rsidRDefault="00FE5667" w:rsidP="00406871">
      <w:pPr>
        <w:spacing w:after="0" w:line="240" w:lineRule="auto"/>
      </w:pPr>
    </w:p>
    <w:p w:rsidR="00FE5667" w:rsidRDefault="00FE5667" w:rsidP="00406871">
      <w:pPr>
        <w:spacing w:after="0" w:line="240" w:lineRule="auto"/>
      </w:pPr>
      <w:r w:rsidRPr="000D20FF">
        <w:t>Accompagner une classe à la piscine</w:t>
      </w:r>
      <w:r w:rsidR="00DC05AE">
        <w:t>, par exemple,</w:t>
      </w:r>
      <w:r w:rsidRPr="000D20FF">
        <w:t xml:space="preserve"> n’est pas suffisant ; </w:t>
      </w:r>
      <w:r>
        <w:t>cela relève</w:t>
      </w:r>
      <w:r w:rsidRPr="000D20FF">
        <w:t xml:space="preserve"> </w:t>
      </w:r>
      <w:r w:rsidR="00DC05AE">
        <w:t>davantage</w:t>
      </w:r>
      <w:r>
        <w:t xml:space="preserve"> </w:t>
      </w:r>
      <w:r w:rsidR="00DC05AE">
        <w:t>de la collaboration</w:t>
      </w:r>
      <w:r w:rsidRPr="000D20FF">
        <w:t xml:space="preserve"> occasionnelle</w:t>
      </w:r>
      <w:r w:rsidR="00DC05AE">
        <w:t xml:space="preserve"> que du partenariat</w:t>
      </w:r>
      <w:r>
        <w:t>.</w:t>
      </w:r>
    </w:p>
    <w:p w:rsidR="00FE5667" w:rsidRPr="000D20FF" w:rsidRDefault="00FE5667" w:rsidP="00406871">
      <w:pPr>
        <w:spacing w:after="0" w:line="240" w:lineRule="auto"/>
      </w:pPr>
    </w:p>
    <w:p w:rsidR="00FE5667" w:rsidRDefault="00FE5667" w:rsidP="00406871">
      <w:r>
        <w:t xml:space="preserve">Les enseignants appellent de </w:t>
      </w:r>
      <w:r w:rsidRPr="007F7E9F">
        <w:rPr>
          <w:color w:val="538135" w:themeColor="accent6" w:themeShade="BF"/>
        </w:rPr>
        <w:t xml:space="preserve">leur vœux </w:t>
      </w:r>
      <w:r w:rsidR="00F0226F" w:rsidRPr="007F7E9F">
        <w:rPr>
          <w:color w:val="538135" w:themeColor="accent6" w:themeShade="BF"/>
        </w:rPr>
        <w:t xml:space="preserve">(singulier ou pluriel ?) </w:t>
      </w:r>
      <w:r w:rsidR="00DC05AE">
        <w:t>ce</w:t>
      </w:r>
      <w:r>
        <w:t xml:space="preserve"> partenariat : ils voudraient des parents plus présents aux réunions de rentrée, </w:t>
      </w:r>
      <w:r w:rsidR="00DC05AE">
        <w:t>plus actifs, plus impliqués.</w:t>
      </w:r>
      <w:r>
        <w:t xml:space="preserve"> C’est </w:t>
      </w:r>
      <w:r w:rsidRPr="00FE5667">
        <w:rPr>
          <w:b/>
        </w:rPr>
        <w:t>la figure du recours</w:t>
      </w:r>
      <w:r>
        <w:rPr>
          <w:b/>
        </w:rPr>
        <w:t> </w:t>
      </w:r>
      <w:r w:rsidR="00DC05AE">
        <w:t xml:space="preserve">développée par </w:t>
      </w:r>
      <w:r>
        <w:t>Perrier</w:t>
      </w:r>
      <w:r w:rsidRPr="000D20FF">
        <w:t> : en cas de difficulté</w:t>
      </w:r>
      <w:r w:rsidR="00E87538">
        <w:t>s</w:t>
      </w:r>
      <w:r w:rsidRPr="000D20FF">
        <w:t xml:space="preserve"> </w:t>
      </w:r>
      <w:r>
        <w:t>(</w:t>
      </w:r>
      <w:r w:rsidR="00544C8D">
        <w:t>difficultés de</w:t>
      </w:r>
      <w:r>
        <w:t xml:space="preserve"> comportement, </w:t>
      </w:r>
      <w:r w:rsidR="00544C8D">
        <w:t xml:space="preserve">difficultés </w:t>
      </w:r>
      <w:r>
        <w:t>scolaire</w:t>
      </w:r>
      <w:r w:rsidR="00544C8D">
        <w:t>s</w:t>
      </w:r>
      <w:r>
        <w:t>, etc.) o</w:t>
      </w:r>
      <w:r w:rsidRPr="000D20FF">
        <w:t>n appelle les parents</w:t>
      </w:r>
      <w:r>
        <w:t>. Mais que font les parents !?</w:t>
      </w:r>
    </w:p>
    <w:p w:rsidR="00FE5667" w:rsidRDefault="00FE5667" w:rsidP="00406871">
      <w:r>
        <w:t xml:space="preserve">Or, très souvent, les parents, </w:t>
      </w:r>
      <w:r w:rsidR="00DC05AE">
        <w:t>à commencer par</w:t>
      </w:r>
      <w:r>
        <w:t xml:space="preserve"> les plus fragiles, ne sont pas </w:t>
      </w:r>
      <w:r w:rsidR="00DC05AE">
        <w:t xml:space="preserve">du tout </w:t>
      </w:r>
      <w:r>
        <w:t xml:space="preserve">dans la même logique : ils ne savent pas faire, </w:t>
      </w:r>
      <w:r w:rsidRPr="005A3FFD">
        <w:rPr>
          <w:b/>
        </w:rPr>
        <w:t>ils n’ont pas les moyens d’intervenir.</w:t>
      </w:r>
      <w:r>
        <w:t xml:space="preserve"> Entrer dans l’école est parfois un saut dans l’inconnu (ils ne connaissent pas son fonctionnement). </w:t>
      </w:r>
      <w:r w:rsidRPr="005A3FFD">
        <w:rPr>
          <w:b/>
        </w:rPr>
        <w:t>Sans compter qu’ils sont parfois disqualifiés par leurs enfants</w:t>
      </w:r>
      <w:r>
        <w:t xml:space="preserve"> (« maman, tu es nulle, la maîtresse a dit qu’il fallait faire comme </w:t>
      </w:r>
      <w:r w:rsidR="00DC05AE">
        <w:t>ceci et non pas comme cela</w:t>
      </w:r>
      <w:r>
        <w:t>… »).</w:t>
      </w:r>
    </w:p>
    <w:p w:rsidR="005A3FFD" w:rsidRDefault="00FE5667" w:rsidP="00406871">
      <w:r>
        <w:t xml:space="preserve">Du coup, pour eux, </w:t>
      </w:r>
      <w:r w:rsidRPr="00FE5667">
        <w:rPr>
          <w:b/>
        </w:rPr>
        <w:t>la norme est de ne pas intervenir</w:t>
      </w:r>
      <w:r>
        <w:t> ; certains prennent un soin tout particulier à cela</w:t>
      </w:r>
      <w:r w:rsidR="005A3FFD">
        <w:t>. I</w:t>
      </w:r>
      <w:r>
        <w:t xml:space="preserve">ls </w:t>
      </w:r>
      <w:r w:rsidR="00406871">
        <w:t>s’installent dès lors</w:t>
      </w:r>
      <w:r>
        <w:t xml:space="preserve"> dans une forme de </w:t>
      </w:r>
      <w:r w:rsidRPr="005A3FFD">
        <w:rPr>
          <w:b/>
        </w:rPr>
        <w:t>disponibilité bienveillante</w:t>
      </w:r>
      <w:r>
        <w:t xml:space="preserve">. </w:t>
      </w:r>
    </w:p>
    <w:p w:rsidR="00FE5667" w:rsidRDefault="00FE5667" w:rsidP="00406871">
      <w:r>
        <w:t xml:space="preserve">Pour résoudre </w:t>
      </w:r>
      <w:r w:rsidR="007771EF">
        <w:t>ce malentendu</w:t>
      </w:r>
      <w:r>
        <w:t xml:space="preserve">, il </w:t>
      </w:r>
      <w:r w:rsidR="00DC05AE">
        <w:t>est nécessaire de</w:t>
      </w:r>
      <w:r>
        <w:t xml:space="preserve"> s’entendre sur </w:t>
      </w:r>
      <w:r w:rsidR="007771EF">
        <w:rPr>
          <w:b/>
        </w:rPr>
        <w:t>un</w:t>
      </w:r>
      <w:r w:rsidRPr="00A47C69">
        <w:rPr>
          <w:b/>
        </w:rPr>
        <w:t xml:space="preserve"> mode d’emploi du partenariat</w:t>
      </w:r>
      <w:r>
        <w:t>, se mettre d’accord sur les termes du contrat</w:t>
      </w:r>
      <w:r w:rsidR="00A47C69">
        <w:t>, les règles du jeu.</w:t>
      </w:r>
    </w:p>
    <w:p w:rsidR="00FE5667" w:rsidRDefault="00A47C69" w:rsidP="00406871">
      <w:r w:rsidRPr="00A47C69">
        <w:rPr>
          <w:b/>
        </w:rPr>
        <w:t xml:space="preserve">C’est plutôt à l’école de définir </w:t>
      </w:r>
      <w:r w:rsidR="00FE5667" w:rsidRPr="00A47C69">
        <w:rPr>
          <w:b/>
        </w:rPr>
        <w:t>ce mode d’emploi</w:t>
      </w:r>
      <w:r w:rsidR="00FE5667">
        <w:t xml:space="preserve"> (les parents se jugent incompétents </w:t>
      </w:r>
      <w:r>
        <w:t>pour le faire</w:t>
      </w:r>
      <w:r w:rsidR="00FE5667">
        <w:t>)</w:t>
      </w:r>
      <w:r>
        <w:t>.</w:t>
      </w:r>
    </w:p>
    <w:p w:rsidR="00A851BF" w:rsidRDefault="007771EF" w:rsidP="00406871">
      <w:r>
        <w:rPr>
          <w:b/>
        </w:rPr>
        <w:t>On peut</w:t>
      </w:r>
      <w:r w:rsidR="00A851BF" w:rsidRPr="00A851BF">
        <w:rPr>
          <w:b/>
        </w:rPr>
        <w:t xml:space="preserve"> distinguer</w:t>
      </w:r>
      <w:r w:rsidR="00A851BF">
        <w:rPr>
          <w:b/>
        </w:rPr>
        <w:t xml:space="preserve"> le</w:t>
      </w:r>
      <w:r w:rsidR="00A851BF" w:rsidRPr="00A851BF">
        <w:rPr>
          <w:b/>
        </w:rPr>
        <w:t xml:space="preserve"> mode d’emploi du partenariat </w:t>
      </w:r>
      <w:r w:rsidR="00A851BF">
        <w:rPr>
          <w:b/>
        </w:rPr>
        <w:t>du</w:t>
      </w:r>
      <w:r w:rsidR="00A851BF" w:rsidRPr="00A851BF">
        <w:rPr>
          <w:b/>
        </w:rPr>
        <w:t xml:space="preserve"> règlement de l’école</w:t>
      </w:r>
      <w:r w:rsidR="00734233">
        <w:rPr>
          <w:b/>
        </w:rPr>
        <w:t xml:space="preserve"> </w:t>
      </w:r>
      <w:r w:rsidR="00734233" w:rsidRPr="00734233">
        <w:t>(même si, sur certains points, les deux sont proches)</w:t>
      </w:r>
      <w:r w:rsidR="00A851BF">
        <w:t xml:space="preserve">. Le premier délimite le champ de </w:t>
      </w:r>
      <w:bookmarkStart w:id="0" w:name="_GoBack"/>
      <w:r w:rsidR="00A851BF" w:rsidRPr="007F7E9F">
        <w:rPr>
          <w:color w:val="538135" w:themeColor="accent6" w:themeShade="BF"/>
        </w:rPr>
        <w:t>compétence</w:t>
      </w:r>
      <w:r w:rsidR="00F0226F" w:rsidRPr="007F7E9F">
        <w:rPr>
          <w:color w:val="538135" w:themeColor="accent6" w:themeShade="BF"/>
        </w:rPr>
        <w:t>s</w:t>
      </w:r>
      <w:bookmarkEnd w:id="0"/>
      <w:r w:rsidR="00A851BF">
        <w:t xml:space="preserve"> des parents et leur rôle, </w:t>
      </w:r>
      <w:proofErr w:type="gramStart"/>
      <w:r w:rsidR="00A851BF">
        <w:t>le second donne</w:t>
      </w:r>
      <w:proofErr w:type="gramEnd"/>
      <w:r w:rsidR="00A851BF">
        <w:t xml:space="preserve"> des indications sur le fonctionnement de l’école</w:t>
      </w:r>
    </w:p>
    <w:p w:rsidR="001C5FAA" w:rsidRDefault="00FE5667" w:rsidP="00406871">
      <w:r>
        <w:t xml:space="preserve">Il faut rendre </w:t>
      </w:r>
      <w:r w:rsidRPr="007771EF">
        <w:rPr>
          <w:b/>
        </w:rPr>
        <w:t>explicite</w:t>
      </w:r>
      <w:r w:rsidR="00DC05AE">
        <w:t xml:space="preserve"> ce mode d’emploi, s’assurer</w:t>
      </w:r>
      <w:r w:rsidR="00406871">
        <w:t xml:space="preserve"> qu’il est partagé</w:t>
      </w:r>
      <w:r>
        <w:t>.</w:t>
      </w:r>
      <w:r w:rsidR="00A47C69">
        <w:t xml:space="preserve"> </w:t>
      </w:r>
      <w:r>
        <w:t xml:space="preserve">Les enseignants </w:t>
      </w:r>
      <w:r w:rsidR="00406871">
        <w:t xml:space="preserve">tentent de le faire, </w:t>
      </w:r>
      <w:r w:rsidR="00DC05AE">
        <w:t xml:space="preserve">mais </w:t>
      </w:r>
      <w:r>
        <w:t xml:space="preserve">le </w:t>
      </w:r>
      <w:proofErr w:type="spellStart"/>
      <w:r>
        <w:t>font-ils</w:t>
      </w:r>
      <w:proofErr w:type="spellEnd"/>
      <w:r>
        <w:t xml:space="preserve"> </w:t>
      </w:r>
      <w:r w:rsidR="00A47C69">
        <w:t xml:space="preserve">bien ? </w:t>
      </w:r>
      <w:r w:rsidR="001C5FAA">
        <w:t xml:space="preserve">Généralement, les points à aborder sont bien identifiés. </w:t>
      </w:r>
      <w:r w:rsidR="00A47C69">
        <w:t xml:space="preserve">A la lumière des entretiens conduits, </w:t>
      </w:r>
      <w:r w:rsidR="00406871">
        <w:t>Périer</w:t>
      </w:r>
      <w:r>
        <w:t xml:space="preserve"> suggère clairement qu’il y a </w:t>
      </w:r>
      <w:r w:rsidR="001C5FAA">
        <w:t xml:space="preserve">en revanche un problème </w:t>
      </w:r>
      <w:r w:rsidR="00406871">
        <w:t>de</w:t>
      </w:r>
      <w:r w:rsidR="001C5FAA">
        <w:t xml:space="preserve"> </w:t>
      </w:r>
      <w:r w:rsidR="001C5FAA" w:rsidRPr="00406871">
        <w:t>forme…</w:t>
      </w:r>
      <w:r w:rsidR="00406871" w:rsidRPr="00406871">
        <w:t xml:space="preserve"> Le mode d’emploi est parfois mal compris </w:t>
      </w:r>
      <w:r w:rsidR="00544C8D">
        <w:t>par les</w:t>
      </w:r>
      <w:r w:rsidR="00406871" w:rsidRPr="00406871">
        <w:t xml:space="preserve"> parents qui ne connaissent pas les règles, les codes…</w:t>
      </w:r>
    </w:p>
    <w:p w:rsidR="00FE5667" w:rsidRDefault="00FE5667" w:rsidP="00406871">
      <w:r>
        <w:t xml:space="preserve">Il </w:t>
      </w:r>
      <w:r w:rsidR="00406871">
        <w:t>n’est pas simple de</w:t>
      </w:r>
      <w:r w:rsidR="00A47C69">
        <w:t xml:space="preserve"> trouver la </w:t>
      </w:r>
      <w:r w:rsidR="00A47C69" w:rsidRPr="00406871">
        <w:rPr>
          <w:b/>
        </w:rPr>
        <w:t>bonne distance</w:t>
      </w:r>
      <w:r w:rsidR="00A47C69">
        <w:t xml:space="preserve"> avec </w:t>
      </w:r>
      <w:r w:rsidR="00406871">
        <w:t>certains</w:t>
      </w:r>
      <w:r w:rsidR="00A47C69">
        <w:t xml:space="preserve"> </w:t>
      </w:r>
      <w:r w:rsidR="00406871">
        <w:t>d’entre eux</w:t>
      </w:r>
      <w:r w:rsidR="00A47C69">
        <w:t> ; s</w:t>
      </w:r>
      <w:r>
        <w:t xml:space="preserve">ouvent, les enseignants s’adressent à des </w:t>
      </w:r>
      <w:r w:rsidR="00A47C69" w:rsidRPr="00406871">
        <w:rPr>
          <w:b/>
        </w:rPr>
        <w:t xml:space="preserve">parents </w:t>
      </w:r>
      <w:r w:rsidR="007771EF">
        <w:rPr>
          <w:b/>
        </w:rPr>
        <w:t>idéaux</w:t>
      </w:r>
      <w:r>
        <w:t xml:space="preserve"> </w:t>
      </w:r>
      <w:r w:rsidR="00406871">
        <w:t>qui, bien sûr, ne le sont pas.</w:t>
      </w:r>
      <w:r>
        <w:t xml:space="preserve"> </w:t>
      </w:r>
    </w:p>
    <w:p w:rsidR="00A47C69" w:rsidRDefault="00406871" w:rsidP="00406871">
      <w:r>
        <w:t>Périer</w:t>
      </w:r>
      <w:r w:rsidR="00FE5667">
        <w:t xml:space="preserve"> parle d’enjeux insuffisamment explicites : si pour les enseignants la règle du jeu, est évidente, </w:t>
      </w:r>
      <w:r w:rsidR="001C5FAA">
        <w:t xml:space="preserve">presque </w:t>
      </w:r>
      <w:r w:rsidR="001C5FAA" w:rsidRPr="00406871">
        <w:rPr>
          <w:b/>
        </w:rPr>
        <w:t>naturelle</w:t>
      </w:r>
      <w:r w:rsidR="00FE5667">
        <w:t>, pour les parents c’est loin d’être le cas</w:t>
      </w:r>
      <w:r>
        <w:t> ; p</w:t>
      </w:r>
      <w:r w:rsidR="00A47C69">
        <w:t xml:space="preserve">rendre rendez-vous, par exemple, </w:t>
      </w:r>
      <w:r w:rsidR="001C5FAA">
        <w:t>suppose,</w:t>
      </w:r>
      <w:r w:rsidR="00A47C69">
        <w:t xml:space="preserve"> pour certains </w:t>
      </w:r>
      <w:r>
        <w:t>d’entre eux</w:t>
      </w:r>
      <w:r w:rsidR="001C5FAA">
        <w:t>, de lever toute une série d’obstacles (</w:t>
      </w:r>
      <w:r w:rsidR="00A47C69">
        <w:t>q</w:t>
      </w:r>
      <w:r w:rsidR="00FE5667">
        <w:t>uand ?</w:t>
      </w:r>
      <w:r>
        <w:t xml:space="preserve"> </w:t>
      </w:r>
      <w:r w:rsidR="00A47C69">
        <w:t>p</w:t>
      </w:r>
      <w:r w:rsidR="00FE5667">
        <w:t>ourquoi ? </w:t>
      </w:r>
      <w:r w:rsidR="00A47C69">
        <w:t>comment ?</w:t>
      </w:r>
      <w:r w:rsidR="001C5FAA">
        <w:t>)</w:t>
      </w:r>
      <w:r>
        <w:t>.</w:t>
      </w:r>
    </w:p>
    <w:p w:rsidR="00A47C69" w:rsidRPr="00406871" w:rsidRDefault="00A47C69" w:rsidP="00406871">
      <w:r w:rsidRPr="00406871">
        <w:rPr>
          <w:b/>
        </w:rPr>
        <w:t>Le</w:t>
      </w:r>
      <w:r w:rsidR="00FE5667" w:rsidRPr="00406871">
        <w:rPr>
          <w:b/>
        </w:rPr>
        <w:t xml:space="preserve"> périmètre des relations est parfois mal défini </w:t>
      </w:r>
      <w:r w:rsidR="00544C8D">
        <w:t xml:space="preserve">: il n’y a pas </w:t>
      </w:r>
      <w:r w:rsidR="00FE5667">
        <w:t xml:space="preserve">accord sur le </w:t>
      </w:r>
      <w:r w:rsidR="00FE5667" w:rsidRPr="00406871">
        <w:rPr>
          <w:b/>
        </w:rPr>
        <w:t>partage des rôles et des responsabilités</w:t>
      </w:r>
      <w:r w:rsidR="00406871">
        <w:rPr>
          <w:b/>
        </w:rPr>
        <w:t>.</w:t>
      </w:r>
    </w:p>
    <w:p w:rsidR="00A47C69" w:rsidRDefault="00544C8D" w:rsidP="00406871">
      <w:r>
        <w:t>Le</w:t>
      </w:r>
      <w:r w:rsidR="00A47C69">
        <w:t xml:space="preserve"> risque est de </w:t>
      </w:r>
      <w:r w:rsidR="00FE5667">
        <w:t>fabrique</w:t>
      </w:r>
      <w:r w:rsidR="00A47C69">
        <w:t>r</w:t>
      </w:r>
      <w:r w:rsidR="00FE5667">
        <w:t xml:space="preserve"> </w:t>
      </w:r>
      <w:r w:rsidR="00A47C69">
        <w:t>des parents démissionnaires,</w:t>
      </w:r>
      <w:r w:rsidR="00FE5667">
        <w:t xml:space="preserve"> </w:t>
      </w:r>
      <w:r w:rsidR="00A47C69">
        <w:t>pour un certain nombre de raisons</w:t>
      </w:r>
      <w:r w:rsidR="001C5FAA">
        <w:t> : v</w:t>
      </w:r>
      <w:r w:rsidR="00A47C69">
        <w:t xml:space="preserve">oir dans la vidéo </w:t>
      </w:r>
      <w:r w:rsidR="00A47C69" w:rsidRPr="001C5FAA">
        <w:rPr>
          <w:b/>
        </w:rPr>
        <w:t>les différentes logiques des parents éloignés de l’institution</w:t>
      </w:r>
      <w:r w:rsidR="00A47C69">
        <w:t>.</w:t>
      </w:r>
    </w:p>
    <w:p w:rsidR="00A47C69" w:rsidRDefault="00A47C69" w:rsidP="00406871">
      <w:r>
        <w:t xml:space="preserve">C’est parfois </w:t>
      </w:r>
      <w:r w:rsidR="00406871">
        <w:t>difficile</w:t>
      </w:r>
      <w:r>
        <w:t xml:space="preserve"> aussi avec </w:t>
      </w:r>
      <w:r w:rsidR="00406871">
        <w:t>les</w:t>
      </w:r>
      <w:r>
        <w:t xml:space="preserve"> parents surinvestis (ceux que l’on voit beaucoup mais inutilement car leurs enfants réussissent bien</w:t>
      </w:r>
      <w:r w:rsidR="001C5FAA">
        <w:t>)</w:t>
      </w:r>
      <w:r>
        <w:t>.</w:t>
      </w:r>
    </w:p>
    <w:p w:rsidR="00FE5667" w:rsidRDefault="001C5FAA" w:rsidP="00406871">
      <w:r>
        <w:t>C</w:t>
      </w:r>
      <w:r w:rsidR="00FE5667">
        <w:t xml:space="preserve">ommuniquer ce mode d’emploi, c’est </w:t>
      </w:r>
      <w:r w:rsidR="00544C8D">
        <w:t>donner aux parents les codes pour qu’ils</w:t>
      </w:r>
      <w:r w:rsidR="00FE5667">
        <w:t xml:space="preserve"> </w:t>
      </w:r>
      <w:r w:rsidR="00A47C69">
        <w:t>interviennent à bon escient.</w:t>
      </w:r>
    </w:p>
    <w:p w:rsidR="00406871" w:rsidRPr="00EC3183" w:rsidRDefault="00406871" w:rsidP="00406871">
      <w:pPr>
        <w:rPr>
          <w:b/>
          <w:u w:val="single"/>
        </w:rPr>
      </w:pPr>
      <w:r w:rsidRPr="00EC3183">
        <w:rPr>
          <w:b/>
          <w:u w:val="single"/>
        </w:rPr>
        <w:lastRenderedPageBreak/>
        <w:t xml:space="preserve">Cet acte doit avoir une portée symbolique forte. </w:t>
      </w:r>
      <w:r w:rsidR="00FA11D8">
        <w:rPr>
          <w:b/>
          <w:u w:val="single"/>
        </w:rPr>
        <w:t>A ce titre, l</w:t>
      </w:r>
      <w:r w:rsidRPr="00EC3183">
        <w:rPr>
          <w:b/>
          <w:u w:val="single"/>
        </w:rPr>
        <w:t>es réunions de rentrée revêtent une importance</w:t>
      </w:r>
      <w:r w:rsidR="00EC3183" w:rsidRPr="00EC3183">
        <w:rPr>
          <w:b/>
          <w:u w:val="single"/>
        </w:rPr>
        <w:t xml:space="preserve"> fondamentale.</w:t>
      </w:r>
      <w:r w:rsidRPr="00EC3183">
        <w:rPr>
          <w:b/>
          <w:u w:val="single"/>
        </w:rPr>
        <w:t xml:space="preserve"> </w:t>
      </w:r>
    </w:p>
    <w:sectPr w:rsidR="00406871" w:rsidRPr="00EC3183" w:rsidSect="00406871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D7DE1"/>
    <w:multiLevelType w:val="hybridMultilevel"/>
    <w:tmpl w:val="DEA8766E"/>
    <w:lvl w:ilvl="0" w:tplc="CC7A1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7"/>
    <w:rsid w:val="000713A0"/>
    <w:rsid w:val="001C5FAA"/>
    <w:rsid w:val="002C7EFD"/>
    <w:rsid w:val="00406871"/>
    <w:rsid w:val="00526B7C"/>
    <w:rsid w:val="00544C8D"/>
    <w:rsid w:val="00551F2C"/>
    <w:rsid w:val="005A3FFD"/>
    <w:rsid w:val="005F2332"/>
    <w:rsid w:val="006A72B7"/>
    <w:rsid w:val="006E0C0E"/>
    <w:rsid w:val="00734233"/>
    <w:rsid w:val="007771EF"/>
    <w:rsid w:val="007F7E9F"/>
    <w:rsid w:val="00937B02"/>
    <w:rsid w:val="00A47C69"/>
    <w:rsid w:val="00A851BF"/>
    <w:rsid w:val="00BC6AD8"/>
    <w:rsid w:val="00C5753A"/>
    <w:rsid w:val="00DC05AE"/>
    <w:rsid w:val="00E87538"/>
    <w:rsid w:val="00EC3183"/>
    <w:rsid w:val="00F0226F"/>
    <w:rsid w:val="00F6541A"/>
    <w:rsid w:val="00FA11D8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A252D-0472-4F3C-ADFA-E114ABA3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6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56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0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tre-alain-savary.ens-lyon.fr/CAS/relations-ecole-familles/recherches-et-rapports/de-quelques-principes-de-justice-dans-les-rapports-entre-les-parents-et-lec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jbeal7</dc:creator>
  <cp:keywords/>
  <dc:description/>
  <cp:lastModifiedBy>ftscherter</cp:lastModifiedBy>
  <cp:revision>8</cp:revision>
  <dcterms:created xsi:type="dcterms:W3CDTF">2021-10-15T07:30:00Z</dcterms:created>
  <dcterms:modified xsi:type="dcterms:W3CDTF">2023-05-24T08:06:00Z</dcterms:modified>
</cp:coreProperties>
</file>